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4.png" ContentType="image/png"/>
  <Override PartName="/word/media/rId30.png" ContentType="image/png"/>
  <Override PartName="/word/media/rId26.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had a reasonable estimate of how far off it was,</w:t>
      </w:r>
      <w:r>
        <w:t xml:space="preserve"> </w:t>
      </w:r>
      <m:oMath>
        <m:r>
          <m:t>D</m:t>
        </m:r>
        <m:r>
          <m:t>B</m:t>
        </m:r>
        <m:r>
          <m:t>H</m:t>
        </m:r>
      </m:oMath>
      <w:r>
        <w:t xml:space="preserve"> </w:t>
      </w:r>
      <w:r>
        <w:t xml:space="preserve">was reconstructed from the inside out.</w:t>
      </w:r>
      <w:r>
        <w:t xml:space="preserve"> </w:t>
      </w:r>
      <w:r>
        <w:t xml:space="preserve">In either case, we used allometric equations relating bark thickness to</w:t>
      </w:r>
      <w:r>
        <w:t xml:space="preserve"> </w:t>
      </w:r>
      <m:oMath>
        <m:r>
          <m:t>D</m:t>
        </m:r>
        <m:r>
          <m:t>B</m:t>
        </m:r>
        <m:r>
          <m:t>H</m:t>
        </m:r>
      </m:oMath>
      <w:r>
        <w:t xml:space="preserve"> </w:t>
      </w:r>
      <w:r>
        <w:t xml:space="preserve">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r>
        <w:rPr>
          <w:b/>
        </w:rPr>
        <w:t xml:space="preserve">ISSUE: need to download</w:t>
      </w:r>
      <w:r>
        <w:t xml:space="preserve">). Atmospheric deposition… (</w:t>
      </w:r>
      <w:r>
        <w:rPr>
          <w:b/>
        </w:rPr>
        <w:t xml:space="preserve">ISSUE: need to obtain/ organize</w:t>
      </w:r>
      <w:r>
        <w:t xml:space="preserve">). Analyses were, necessarily, limited ot the time frame over which these were available.</w:t>
      </w:r>
    </w:p>
    <w:p>
      <w:pPr>
        <w:pStyle w:val="Heading4"/>
      </w:pPr>
      <w:bookmarkStart w:id="29" w:name="analysis-methods"/>
      <w:bookmarkEnd w:id="29"/>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w:t>
      </w:r>
    </w:p>
    <w:p>
      <w:pPr>
        <w:pStyle w:val="FigureWithCaption"/>
      </w:pPr>
      <w:r>
        <w:drawing>
          <wp:inline>
            <wp:extent cx="5334000" cy="3391118"/>
            <wp:effectExtent b="0" l="0" r="0" t="0"/>
            <wp:docPr descr="Figure 1 | Schematic illustrating our analysis process.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0"/>
                    <a:stretch>
                      <a:fillRect/>
                    </a:stretch>
                  </pic:blipFill>
                  <pic:spPr bwMode="auto">
                    <a:xfrm>
                      <a:off x="0" y="0"/>
                      <a:ext cx="5334000" cy="33911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1">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We specified quadratic relationships only because (i) quadratic relationships are more consistent with known biological mechanisms (see Indroduction), (ii) preliminarly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r>
        <w:rPr>
          <w:b/>
        </w:rPr>
        <w:t xml:space="preserve">ISSUE: do a standardized analysis similar to Helcoski et al. for each site? or just compare with previous studies for each site?</w:t>
      </w:r>
      <w:r>
        <w:t xml:space="preserve">)</w:t>
      </w:r>
      <w:r>
        <w:t xml:space="preserve"> </w:t>
      </w:r>
      <w:r>
        <w:t xml:space="preserve">(**ISSUE: check that we get similar results with</w:t>
      </w:r>
      <w:r>
        <w:t xml:space="preserve"> </w:t>
      </w:r>
      <m:oMath>
        <m:r>
          <m:t>Δ</m:t>
        </m:r>
        <m:r>
          <m:t>r</m:t>
        </m:r>
      </m:oMath>
      <w:r>
        <w:t xml:space="preserve"> </w:t>
      </w:r>
      <w:r>
        <w:t xml:space="preserve">and</w:t>
      </w:r>
      <w: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r>
        <w:rPr>
          <w:b/>
        </w:rPr>
        <w:t xml:space="preserve">ISSUE: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2" w:name="results"/>
      <w:bookmarkEnd w:id="32"/>
      <w:r>
        <w:t xml:space="preserve">Results</w:t>
      </w:r>
    </w:p>
    <w:p>
      <w:pPr>
        <w:pStyle w:val="FirstParagraph"/>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2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3"/>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2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correlation, and (d) gives the AIC for each. The time window with the minimum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4"/>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3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correlation, and (</w:t>
      </w:r>
      <w:r>
        <w:rPr>
          <w:b/>
        </w:rPr>
        <w:t xml:space="preserve">d</w:t>
      </w:r>
      <w:r>
        <w:t xml:space="preserve">) gives the AIC for each. The time window with the minimum AIC (0-3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5"/>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4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Climate-DBH interactions</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36" w:name="discussion"/>
      <w:bookmarkEnd w:id="36"/>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37" w:name="acknowledgements"/>
      <w:bookmarkEnd w:id="37"/>
      <w:r>
        <w:t xml:space="preserve">Acknowledgements</w:t>
      </w:r>
    </w:p>
    <w:p>
      <w:pPr>
        <w:pStyle w:val="FirstParagraph"/>
      </w:pPr>
      <w:r>
        <w:t xml:space="preserve">Scholarly Studies</w:t>
      </w:r>
    </w:p>
    <w:p>
      <w:pPr>
        <w:pStyle w:val="Heading3"/>
      </w:pPr>
      <w:bookmarkStart w:id="38" w:name="authors-contributions"/>
      <w:bookmarkEnd w:id="38"/>
      <w:r>
        <w:t xml:space="preserve">Authors’ contributions</w:t>
      </w:r>
    </w:p>
    <w:p>
      <w:pPr>
        <w:pStyle w:val="Heading3"/>
      </w:pPr>
      <w:bookmarkStart w:id="39" w:name="references"/>
      <w:bookmarkEnd w:id="39"/>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b4858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a087f7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hyperlink" Id="rId31"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1"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2020-05-26T11:33:59Z</dcterms:created>
  <dcterms:modified xsi:type="dcterms:W3CDTF">2020-05-26T11:33:59Z</dcterms:modified>
</cp:coreProperties>
</file>